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EFED" w14:textId="5C49F957" w:rsidR="004252A7" w:rsidRPr="00DA049E" w:rsidRDefault="004252A7" w:rsidP="005458C6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152848545"/>
      <w:r w:rsidRPr="00DA049E">
        <w:rPr>
          <w:rFonts w:cstheme="minorHAnsi"/>
          <w:b/>
          <w:bCs/>
          <w:sz w:val="24"/>
          <w:szCs w:val="24"/>
        </w:rPr>
        <w:t>Nowa zielona rzeczywistość: trendy na 2024</w:t>
      </w:r>
    </w:p>
    <w:bookmarkEnd w:id="0"/>
    <w:p w14:paraId="41EC9AC1" w14:textId="1D5661AE" w:rsidR="008E44CA" w:rsidRPr="00DA049E" w:rsidRDefault="004F7065" w:rsidP="005458C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Globalny rynek potrzebuje zmian.</w:t>
      </w:r>
      <w:r w:rsidR="00B96D30" w:rsidRPr="00DA049E">
        <w:rPr>
          <w:rFonts w:cstheme="minorHAnsi"/>
          <w:b/>
          <w:bCs/>
        </w:rPr>
        <w:t xml:space="preserve"> </w:t>
      </w:r>
      <w:r w:rsidR="000C4CEE">
        <w:rPr>
          <w:rFonts w:cstheme="minorHAnsi"/>
          <w:b/>
          <w:bCs/>
        </w:rPr>
        <w:t>Dotychczasowe podejście</w:t>
      </w:r>
      <w:r w:rsidR="00A40B6B">
        <w:rPr>
          <w:rFonts w:cstheme="minorHAnsi"/>
          <w:b/>
          <w:bCs/>
        </w:rPr>
        <w:t xml:space="preserve"> do zrównoważonego rozwoju, </w:t>
      </w:r>
      <w:r w:rsidR="00A5648F">
        <w:rPr>
          <w:rFonts w:cstheme="minorHAnsi"/>
          <w:b/>
          <w:bCs/>
        </w:rPr>
        <w:t>będąc</w:t>
      </w:r>
      <w:r w:rsidR="003157D9">
        <w:rPr>
          <w:rFonts w:cstheme="minorHAnsi"/>
          <w:b/>
          <w:bCs/>
        </w:rPr>
        <w:t>e</w:t>
      </w:r>
      <w:r w:rsidR="00A5648F">
        <w:rPr>
          <w:rFonts w:cstheme="minorHAnsi"/>
          <w:b/>
          <w:bCs/>
        </w:rPr>
        <w:t xml:space="preserve"> konsekwencją</w:t>
      </w:r>
      <w:r w:rsidR="00EA2493">
        <w:rPr>
          <w:rFonts w:cstheme="minorHAnsi"/>
          <w:b/>
          <w:bCs/>
        </w:rPr>
        <w:t xml:space="preserve"> </w:t>
      </w:r>
      <w:r w:rsidR="00873E8D">
        <w:rPr>
          <w:rFonts w:cstheme="minorHAnsi"/>
          <w:b/>
          <w:bCs/>
        </w:rPr>
        <w:t xml:space="preserve">strategii sprzedaży czy </w:t>
      </w:r>
      <w:r w:rsidR="00EA2493">
        <w:rPr>
          <w:rFonts w:cstheme="minorHAnsi"/>
          <w:b/>
          <w:bCs/>
        </w:rPr>
        <w:t>zmian w prawie</w:t>
      </w:r>
      <w:r w:rsidR="00873E8D">
        <w:rPr>
          <w:rFonts w:cstheme="minorHAnsi"/>
          <w:b/>
          <w:bCs/>
        </w:rPr>
        <w:t xml:space="preserve">, już nie wystarcza. </w:t>
      </w:r>
      <w:r w:rsidR="00B96D30" w:rsidRPr="00DA049E">
        <w:rPr>
          <w:rFonts w:cstheme="minorHAnsi"/>
          <w:b/>
          <w:bCs/>
        </w:rPr>
        <w:t>Konsumenci potrzebują marek, którym mogą zaufać, z których działaniami się utożsamiają i</w:t>
      </w:r>
      <w:r w:rsidR="006373AA" w:rsidRPr="00DA049E">
        <w:rPr>
          <w:rFonts w:cstheme="minorHAnsi"/>
          <w:b/>
          <w:bCs/>
        </w:rPr>
        <w:t xml:space="preserve"> tych</w:t>
      </w:r>
      <w:r w:rsidR="00B96D30" w:rsidRPr="00DA049E">
        <w:rPr>
          <w:rFonts w:cstheme="minorHAnsi"/>
          <w:b/>
          <w:bCs/>
        </w:rPr>
        <w:t>, które przejmują inicjatywę.</w:t>
      </w:r>
    </w:p>
    <w:p w14:paraId="4EE6F28F" w14:textId="4EA0614F" w:rsidR="00012F60" w:rsidRPr="00DA049E" w:rsidRDefault="001F3082" w:rsidP="000C3E31">
      <w:pPr>
        <w:jc w:val="both"/>
        <w:rPr>
          <w:rFonts w:cstheme="minorHAnsi"/>
        </w:rPr>
      </w:pPr>
      <w:r w:rsidRPr="00DA049E">
        <w:rPr>
          <w:rFonts w:cstheme="minorHAnsi"/>
        </w:rPr>
        <w:t>Zwrot w stronę relacji, budowanie zaufania</w:t>
      </w:r>
      <w:r w:rsidR="006B0499" w:rsidRPr="00DA049E">
        <w:rPr>
          <w:rFonts w:cstheme="minorHAnsi"/>
        </w:rPr>
        <w:t xml:space="preserve"> i</w:t>
      </w:r>
      <w:r w:rsidR="00B07428" w:rsidRPr="00DA049E">
        <w:rPr>
          <w:rFonts w:cstheme="minorHAnsi"/>
        </w:rPr>
        <w:t xml:space="preserve"> </w:t>
      </w:r>
      <w:r w:rsidR="0037305C" w:rsidRPr="00DA049E">
        <w:rPr>
          <w:rFonts w:cstheme="minorHAnsi"/>
        </w:rPr>
        <w:t>szukanie nowych perspekty</w:t>
      </w:r>
      <w:r w:rsidR="009D2F15" w:rsidRPr="00DA049E">
        <w:rPr>
          <w:rFonts w:cstheme="minorHAnsi"/>
        </w:rPr>
        <w:t>w</w:t>
      </w:r>
      <w:r w:rsidR="006B0499" w:rsidRPr="00DA049E">
        <w:rPr>
          <w:rFonts w:cstheme="minorHAnsi"/>
        </w:rPr>
        <w:t>, a wszystko to w szeroko pojętym kontekście zmian klimatycznych – to najważniejsze trendy</w:t>
      </w:r>
      <w:r w:rsidR="0006529B" w:rsidRPr="00DA049E">
        <w:rPr>
          <w:rFonts w:cstheme="minorHAnsi"/>
        </w:rPr>
        <w:t xml:space="preserve"> </w:t>
      </w:r>
      <w:r w:rsidR="0086501C">
        <w:rPr>
          <w:rFonts w:cstheme="minorHAnsi"/>
        </w:rPr>
        <w:t xml:space="preserve">konsumenckie </w:t>
      </w:r>
      <w:r w:rsidR="0006529B" w:rsidRPr="00DA049E">
        <w:rPr>
          <w:rFonts w:cstheme="minorHAnsi"/>
        </w:rPr>
        <w:t xml:space="preserve">na zbliżający się rok 2024, </w:t>
      </w:r>
      <w:r w:rsidR="00694581" w:rsidRPr="00DA049E">
        <w:rPr>
          <w:rFonts w:cstheme="minorHAnsi"/>
        </w:rPr>
        <w:t xml:space="preserve">wyróżnione przez coroczny raport </w:t>
      </w:r>
      <w:proofErr w:type="spellStart"/>
      <w:r w:rsidR="00694581" w:rsidRPr="00DA049E">
        <w:rPr>
          <w:rFonts w:cstheme="minorHAnsi"/>
        </w:rPr>
        <w:t>Mintela</w:t>
      </w:r>
      <w:proofErr w:type="spellEnd"/>
      <w:r w:rsidR="00DF787C" w:rsidRPr="00DA049E">
        <w:rPr>
          <w:rStyle w:val="Odwoanieprzypisudolnego"/>
          <w:rFonts w:cstheme="minorHAnsi"/>
        </w:rPr>
        <w:footnoteReference w:id="2"/>
      </w:r>
      <w:r w:rsidR="00694581" w:rsidRPr="00DA049E">
        <w:rPr>
          <w:rFonts w:cstheme="minorHAnsi"/>
        </w:rPr>
        <w:t xml:space="preserve">. </w:t>
      </w:r>
      <w:r w:rsidR="00D22B14" w:rsidRPr="00DA049E">
        <w:rPr>
          <w:rFonts w:cstheme="minorHAnsi"/>
        </w:rPr>
        <w:t xml:space="preserve">Global Consumer </w:t>
      </w:r>
      <w:proofErr w:type="spellStart"/>
      <w:r w:rsidR="00D22B14" w:rsidRPr="00DA049E">
        <w:rPr>
          <w:rFonts w:cstheme="minorHAnsi"/>
        </w:rPr>
        <w:t>Trends</w:t>
      </w:r>
      <w:proofErr w:type="spellEnd"/>
      <w:r w:rsidR="00004B5A" w:rsidRPr="00DA049E">
        <w:rPr>
          <w:rFonts w:cstheme="minorHAnsi"/>
        </w:rPr>
        <w:t xml:space="preserve"> Report</w:t>
      </w:r>
      <w:r w:rsidR="00012F60" w:rsidRPr="00DA049E">
        <w:rPr>
          <w:rFonts w:cstheme="minorHAnsi"/>
        </w:rPr>
        <w:t xml:space="preserve"> to</w:t>
      </w:r>
      <w:r w:rsidR="00D22B14" w:rsidRPr="00DA049E">
        <w:rPr>
          <w:rFonts w:cstheme="minorHAnsi"/>
        </w:rPr>
        <w:t xml:space="preserve"> </w:t>
      </w:r>
      <w:r w:rsidR="00EB2D49" w:rsidRPr="00DA049E">
        <w:rPr>
          <w:rFonts w:cstheme="minorHAnsi"/>
        </w:rPr>
        <w:t xml:space="preserve">podsumowanie </w:t>
      </w:r>
      <w:r w:rsidR="00D22B14" w:rsidRPr="00DA049E">
        <w:rPr>
          <w:rFonts w:cstheme="minorHAnsi"/>
        </w:rPr>
        <w:t>opart</w:t>
      </w:r>
      <w:r w:rsidR="00004B5A" w:rsidRPr="00DA049E">
        <w:rPr>
          <w:rFonts w:cstheme="minorHAnsi"/>
        </w:rPr>
        <w:t>e</w:t>
      </w:r>
      <w:r w:rsidR="00D22B14" w:rsidRPr="00DA049E">
        <w:rPr>
          <w:rFonts w:cstheme="minorHAnsi"/>
        </w:rPr>
        <w:t xml:space="preserve"> na obserwacji kluczowych czynników rozwoju globalnych tendencji oraz badaniach konsumenckich, prowadzonych na całym świecie</w:t>
      </w:r>
      <w:r w:rsidR="00012F60" w:rsidRPr="00DA049E">
        <w:rPr>
          <w:rFonts w:cstheme="minorHAnsi"/>
        </w:rPr>
        <w:t>.</w:t>
      </w:r>
      <w:r w:rsidR="00D22B14" w:rsidRPr="00DA049E">
        <w:rPr>
          <w:rFonts w:cstheme="minorHAnsi"/>
        </w:rPr>
        <w:t xml:space="preserve"> Rok do roku stanowi wiarygodną prognozę trendów nie tylko wpływających na rynek, ale i kształtujących globalne zmiany. </w:t>
      </w:r>
    </w:p>
    <w:p w14:paraId="22135111" w14:textId="32A4E286" w:rsidR="008855D7" w:rsidRPr="00DA049E" w:rsidRDefault="00DC388E" w:rsidP="000C3E31">
      <w:pPr>
        <w:jc w:val="both"/>
        <w:rPr>
          <w:rFonts w:cstheme="minorHAnsi"/>
          <w:b/>
          <w:bCs/>
        </w:rPr>
      </w:pPr>
      <w:r w:rsidRPr="00DA049E">
        <w:rPr>
          <w:rFonts w:cstheme="minorHAnsi"/>
          <w:b/>
          <w:bCs/>
        </w:rPr>
        <w:t>Kierunek: autentyczność</w:t>
      </w:r>
    </w:p>
    <w:p w14:paraId="741906B1" w14:textId="505FA80C" w:rsidR="00E70D7E" w:rsidRPr="00DA049E" w:rsidRDefault="00907B77" w:rsidP="00AD2D02">
      <w:pPr>
        <w:jc w:val="both"/>
        <w:rPr>
          <w:rFonts w:cstheme="minorHAnsi"/>
        </w:rPr>
      </w:pPr>
      <w:r w:rsidRPr="00DA049E">
        <w:rPr>
          <w:rFonts w:cstheme="minorHAnsi"/>
        </w:rPr>
        <w:t xml:space="preserve">Podczas gdy świat, po raz kolejny, staje twarzą w twarz z kryzysem klimatycznym, konsumenci oczekują realnych działań. Marki i firmy, chcąc nadążyć za zmianami, </w:t>
      </w:r>
      <w:r w:rsidRPr="00E33865">
        <w:rPr>
          <w:rFonts w:cstheme="minorHAnsi"/>
        </w:rPr>
        <w:t>muszą</w:t>
      </w:r>
      <w:r w:rsidRPr="00DA049E">
        <w:rPr>
          <w:rFonts w:cstheme="minorHAnsi"/>
        </w:rPr>
        <w:t xml:space="preserve"> zadbać o swoja przejrzystość i wsłuchać w potrzeby konsumentów – a ci nie boją się zadawać trudnych pytań.</w:t>
      </w:r>
      <w:r w:rsidR="009752CB" w:rsidRPr="00DA049E">
        <w:rPr>
          <w:rFonts w:cstheme="minorHAnsi"/>
        </w:rPr>
        <w:t xml:space="preserve"> Jak wynika z raportu</w:t>
      </w:r>
      <w:r w:rsidR="00662167" w:rsidRPr="00DA049E">
        <w:rPr>
          <w:rFonts w:cstheme="minorHAnsi"/>
        </w:rPr>
        <w:t xml:space="preserve"> </w:t>
      </w:r>
      <w:proofErr w:type="spellStart"/>
      <w:r w:rsidR="00662167" w:rsidRPr="00DA049E">
        <w:rPr>
          <w:rFonts w:cstheme="minorHAnsi"/>
        </w:rPr>
        <w:t>Mintela</w:t>
      </w:r>
      <w:proofErr w:type="spellEnd"/>
      <w:r w:rsidR="009752CB" w:rsidRPr="00DA049E">
        <w:rPr>
          <w:rFonts w:cstheme="minorHAnsi"/>
        </w:rPr>
        <w:t xml:space="preserve">, aż </w:t>
      </w:r>
      <w:r w:rsidR="00AD2D02" w:rsidRPr="00DA049E">
        <w:rPr>
          <w:rFonts w:cstheme="minorHAnsi"/>
        </w:rPr>
        <w:t xml:space="preserve">52% niemieckich badanych </w:t>
      </w:r>
      <w:r w:rsidR="009752CB" w:rsidRPr="00DA049E">
        <w:rPr>
          <w:rFonts w:cstheme="minorHAnsi"/>
        </w:rPr>
        <w:t>przyzn</w:t>
      </w:r>
      <w:r w:rsidR="000A72AC" w:rsidRPr="00DA049E">
        <w:rPr>
          <w:rFonts w:cstheme="minorHAnsi"/>
        </w:rPr>
        <w:t>aje</w:t>
      </w:r>
      <w:r w:rsidR="00AD2D02" w:rsidRPr="00DA049E">
        <w:rPr>
          <w:rFonts w:cstheme="minorHAnsi"/>
        </w:rPr>
        <w:t xml:space="preserve">, że nie ufa firmom w ich szczerość </w:t>
      </w:r>
      <w:r w:rsidR="00E40042">
        <w:rPr>
          <w:rFonts w:cstheme="minorHAnsi"/>
        </w:rPr>
        <w:t xml:space="preserve">w temacie </w:t>
      </w:r>
      <w:r w:rsidR="00AD2D02" w:rsidRPr="00DA049E">
        <w:rPr>
          <w:rFonts w:cstheme="minorHAnsi"/>
        </w:rPr>
        <w:t>wpływu na środowisko</w:t>
      </w:r>
      <w:r w:rsidR="007B1F76" w:rsidRPr="00DA049E">
        <w:rPr>
          <w:rFonts w:cstheme="minorHAnsi"/>
        </w:rPr>
        <w:t>. Podobnie sytuacja wygląda w Stanach Zjednoczonych – tam, aż</w:t>
      </w:r>
      <w:r w:rsidR="00AD2D02" w:rsidRPr="00DA049E">
        <w:rPr>
          <w:rFonts w:cstheme="minorHAnsi"/>
        </w:rPr>
        <w:t xml:space="preserve"> 60% konsumentów uważa, że wiele firm tylko </w:t>
      </w:r>
      <w:r w:rsidR="00E6010A">
        <w:rPr>
          <w:rFonts w:cstheme="minorHAnsi"/>
        </w:rPr>
        <w:t xml:space="preserve">sprawia wrażenie </w:t>
      </w:r>
      <w:r w:rsidR="00AD2D02" w:rsidRPr="00DA049E">
        <w:rPr>
          <w:rFonts w:cstheme="minorHAnsi"/>
        </w:rPr>
        <w:t>zrównoważon</w:t>
      </w:r>
      <w:r w:rsidR="00E6010A">
        <w:rPr>
          <w:rFonts w:cstheme="minorHAnsi"/>
        </w:rPr>
        <w:t>ych</w:t>
      </w:r>
      <w:r w:rsidR="00AD2D02" w:rsidRPr="00DA049E">
        <w:rPr>
          <w:rFonts w:cstheme="minorHAnsi"/>
        </w:rPr>
        <w:t xml:space="preserve">. </w:t>
      </w:r>
      <w:r w:rsidR="001D0FCF" w:rsidRPr="00DA049E">
        <w:rPr>
          <w:rFonts w:cstheme="minorHAnsi"/>
        </w:rPr>
        <w:t>Klienci coraz lepiej rozumieją</w:t>
      </w:r>
      <w:r w:rsidR="00E5723B" w:rsidRPr="00DA049E">
        <w:rPr>
          <w:rFonts w:cstheme="minorHAnsi"/>
        </w:rPr>
        <w:t xml:space="preserve"> idee zrównoważonego rozwoju, a co za tym idzi</w:t>
      </w:r>
      <w:r w:rsidR="007C76BB" w:rsidRPr="00DA049E">
        <w:rPr>
          <w:rFonts w:cstheme="minorHAnsi"/>
        </w:rPr>
        <w:t>e</w:t>
      </w:r>
      <w:r w:rsidR="00E5723B" w:rsidRPr="00DA049E">
        <w:rPr>
          <w:rFonts w:cstheme="minorHAnsi"/>
        </w:rPr>
        <w:t xml:space="preserve"> – częściej </w:t>
      </w:r>
      <w:r w:rsidR="00AD2D02" w:rsidRPr="00DA049E">
        <w:rPr>
          <w:rFonts w:cstheme="minorHAnsi"/>
        </w:rPr>
        <w:t xml:space="preserve">zwracają uwagę na to, w jaki sposób </w:t>
      </w:r>
      <w:r w:rsidR="00E5723B" w:rsidRPr="00DA049E">
        <w:rPr>
          <w:rFonts w:cstheme="minorHAnsi"/>
        </w:rPr>
        <w:t xml:space="preserve">są one realizowane przez marki, po których produkty </w:t>
      </w:r>
      <w:r w:rsidR="007A1500" w:rsidRPr="00DA049E">
        <w:rPr>
          <w:rFonts w:cstheme="minorHAnsi"/>
        </w:rPr>
        <w:t xml:space="preserve">i usługi </w:t>
      </w:r>
      <w:r w:rsidR="00E5723B" w:rsidRPr="00DA049E">
        <w:rPr>
          <w:rFonts w:cstheme="minorHAnsi"/>
        </w:rPr>
        <w:t xml:space="preserve">sięgają. </w:t>
      </w:r>
    </w:p>
    <w:p w14:paraId="63B41E8C" w14:textId="00BEB04D" w:rsidR="008C156A" w:rsidRPr="00DA049E" w:rsidRDefault="00F21915" w:rsidP="000C3E31">
      <w:pPr>
        <w:jc w:val="both"/>
        <w:rPr>
          <w:rFonts w:cstheme="minorHAnsi"/>
        </w:rPr>
      </w:pPr>
      <w:r w:rsidRPr="00DA049E">
        <w:rPr>
          <w:rFonts w:cstheme="minorHAnsi"/>
        </w:rPr>
        <w:t xml:space="preserve">Zrównoważony rozwój nie może już być tylko </w:t>
      </w:r>
      <w:r w:rsidR="005D37B2" w:rsidRPr="00DA049E">
        <w:rPr>
          <w:rFonts w:cstheme="minorHAnsi"/>
        </w:rPr>
        <w:t xml:space="preserve"> chwytliwym</w:t>
      </w:r>
      <w:r w:rsidR="00340A0E">
        <w:rPr>
          <w:rFonts w:cstheme="minorHAnsi"/>
        </w:rPr>
        <w:t xml:space="preserve"> </w:t>
      </w:r>
      <w:r w:rsidR="00F16AA7" w:rsidRPr="00DA049E">
        <w:rPr>
          <w:rFonts w:cstheme="minorHAnsi"/>
        </w:rPr>
        <w:t xml:space="preserve">marketingowym </w:t>
      </w:r>
      <w:r w:rsidRPr="00DA049E">
        <w:rPr>
          <w:rFonts w:cstheme="minorHAnsi"/>
        </w:rPr>
        <w:t xml:space="preserve"> hasłem, ale </w:t>
      </w:r>
      <w:r w:rsidR="00340A0E">
        <w:rPr>
          <w:rFonts w:cstheme="minorHAnsi"/>
        </w:rPr>
        <w:t xml:space="preserve">powinien </w:t>
      </w:r>
      <w:r w:rsidRPr="00DA049E">
        <w:rPr>
          <w:rFonts w:cstheme="minorHAnsi"/>
        </w:rPr>
        <w:t xml:space="preserve"> być postrzegany jako istotny element funkcjonowania firm</w:t>
      </w:r>
      <w:r w:rsidR="00F2379C">
        <w:rPr>
          <w:rFonts w:cstheme="minorHAnsi"/>
        </w:rPr>
        <w:t>.</w:t>
      </w:r>
      <w:r w:rsidR="00CF73BB" w:rsidRPr="00DA049E">
        <w:rPr>
          <w:rFonts w:cstheme="minorHAnsi"/>
        </w:rPr>
        <w:t xml:space="preserve"> – </w:t>
      </w:r>
      <w:r w:rsidR="009637FD" w:rsidRPr="00DA049E">
        <w:rPr>
          <w:rFonts w:cstheme="minorHAnsi"/>
          <w:i/>
          <w:iCs/>
        </w:rPr>
        <w:t xml:space="preserve">Konsumenci </w:t>
      </w:r>
      <w:r w:rsidR="00EE3FB9" w:rsidRPr="00DA049E">
        <w:rPr>
          <w:rFonts w:cstheme="minorHAnsi"/>
          <w:i/>
          <w:iCs/>
        </w:rPr>
        <w:t>potrzebują</w:t>
      </w:r>
      <w:r w:rsidR="009637FD" w:rsidRPr="00DA049E">
        <w:rPr>
          <w:rFonts w:cstheme="minorHAnsi"/>
          <w:i/>
          <w:iCs/>
        </w:rPr>
        <w:t xml:space="preserve"> większej </w:t>
      </w:r>
      <w:r w:rsidR="00D94DCC" w:rsidRPr="00DA049E">
        <w:rPr>
          <w:rFonts w:cstheme="minorHAnsi"/>
          <w:i/>
          <w:iCs/>
        </w:rPr>
        <w:t>transparentności</w:t>
      </w:r>
      <w:r w:rsidR="008C156A" w:rsidRPr="00DA049E">
        <w:rPr>
          <w:rFonts w:cstheme="minorHAnsi"/>
          <w:i/>
          <w:iCs/>
        </w:rPr>
        <w:t>, o</w:t>
      </w:r>
      <w:r w:rsidR="00D94DCC" w:rsidRPr="00DA049E">
        <w:rPr>
          <w:rFonts w:cstheme="minorHAnsi"/>
          <w:i/>
          <w:iCs/>
        </w:rPr>
        <w:t>twartego komunikowani</w:t>
      </w:r>
      <w:r w:rsidR="008C156A" w:rsidRPr="00DA049E">
        <w:rPr>
          <w:rFonts w:cstheme="minorHAnsi"/>
          <w:i/>
          <w:iCs/>
        </w:rPr>
        <w:t>a</w:t>
      </w:r>
      <w:r w:rsidR="00D94DCC" w:rsidRPr="00DA049E">
        <w:rPr>
          <w:rFonts w:cstheme="minorHAnsi"/>
          <w:i/>
          <w:iCs/>
        </w:rPr>
        <w:t xml:space="preserve"> praktyk i wykazywani</w:t>
      </w:r>
      <w:r w:rsidR="007B3EC9">
        <w:rPr>
          <w:rFonts w:cstheme="minorHAnsi"/>
          <w:i/>
          <w:iCs/>
        </w:rPr>
        <w:t>a</w:t>
      </w:r>
      <w:r w:rsidR="00D94DCC" w:rsidRPr="00DA049E">
        <w:rPr>
          <w:rFonts w:cstheme="minorHAnsi"/>
          <w:i/>
          <w:iCs/>
        </w:rPr>
        <w:t xml:space="preserve"> mierzalnego wpływu</w:t>
      </w:r>
      <w:r w:rsidR="006E0BA1" w:rsidRPr="00DA049E">
        <w:rPr>
          <w:rFonts w:cstheme="minorHAnsi"/>
          <w:i/>
          <w:iCs/>
        </w:rPr>
        <w:t xml:space="preserve">. </w:t>
      </w:r>
      <w:r w:rsidR="00850F7A" w:rsidRPr="00DA049E">
        <w:rPr>
          <w:rFonts w:cstheme="minorHAnsi"/>
          <w:i/>
          <w:iCs/>
        </w:rPr>
        <w:t xml:space="preserve">Komunikacja </w:t>
      </w:r>
      <w:r w:rsidR="00850F7A" w:rsidRPr="00E33865">
        <w:rPr>
          <w:rFonts w:cstheme="minorHAnsi"/>
          <w:i/>
          <w:iCs/>
        </w:rPr>
        <w:t>musi</w:t>
      </w:r>
      <w:r w:rsidR="00850F7A" w:rsidRPr="00DA049E">
        <w:rPr>
          <w:rFonts w:cstheme="minorHAnsi"/>
          <w:i/>
          <w:iCs/>
        </w:rPr>
        <w:t xml:space="preserve"> iść w parze z realną realizacją </w:t>
      </w:r>
      <w:r w:rsidR="003D65C4" w:rsidRPr="00DA049E">
        <w:rPr>
          <w:rFonts w:cstheme="minorHAnsi"/>
          <w:i/>
          <w:iCs/>
        </w:rPr>
        <w:t>działań, czego przykładem może być</w:t>
      </w:r>
      <w:r w:rsidR="00392DC3" w:rsidRPr="00DA049E">
        <w:rPr>
          <w:rFonts w:cstheme="minorHAnsi"/>
          <w:i/>
          <w:iCs/>
        </w:rPr>
        <w:t xml:space="preserve"> </w:t>
      </w:r>
      <w:r w:rsidR="003D65C4" w:rsidRPr="00DA049E">
        <w:rPr>
          <w:rFonts w:cstheme="minorHAnsi"/>
          <w:i/>
          <w:iCs/>
        </w:rPr>
        <w:t xml:space="preserve"> </w:t>
      </w:r>
      <w:r w:rsidR="00CA418E" w:rsidRPr="00DA049E">
        <w:rPr>
          <w:rFonts w:cstheme="minorHAnsi"/>
          <w:i/>
          <w:iCs/>
        </w:rPr>
        <w:t xml:space="preserve">wprowadzanie w życie </w:t>
      </w:r>
      <w:r w:rsidR="00850F7A" w:rsidRPr="00DA049E">
        <w:rPr>
          <w:rFonts w:cstheme="minorHAnsi"/>
          <w:i/>
          <w:iCs/>
        </w:rPr>
        <w:t>strategii ESG</w:t>
      </w:r>
      <w:r w:rsidR="008C156A" w:rsidRPr="00DA049E">
        <w:rPr>
          <w:rFonts w:cstheme="minorHAnsi"/>
        </w:rPr>
        <w:t xml:space="preserve">  </w:t>
      </w:r>
      <w:r w:rsidR="000B6375" w:rsidRPr="00DA049E">
        <w:rPr>
          <w:rFonts w:cstheme="minorHAnsi"/>
        </w:rPr>
        <w:t>– mówi Sylwester Beekhoven, Business Manager programu Game4Planet</w:t>
      </w:r>
      <w:r w:rsidR="000B6375" w:rsidRPr="00DA049E">
        <w:rPr>
          <w:rFonts w:cstheme="minorHAnsi"/>
          <w:i/>
          <w:iCs/>
        </w:rPr>
        <w:t>.</w:t>
      </w:r>
      <w:r w:rsidR="00BD0AED" w:rsidRPr="00DA049E">
        <w:rPr>
          <w:rFonts w:cstheme="minorHAnsi"/>
          <w:i/>
          <w:iCs/>
        </w:rPr>
        <w:t xml:space="preserve"> </w:t>
      </w:r>
      <w:r w:rsidR="002A0521" w:rsidRPr="00DA049E">
        <w:rPr>
          <w:rFonts w:cstheme="minorHAnsi"/>
        </w:rPr>
        <w:t>Od 2024 roku, obowiązek raportowania ESG obejmie ponad 3,5 tys</w:t>
      </w:r>
      <w:r w:rsidR="00F735A6" w:rsidRPr="00DA049E">
        <w:rPr>
          <w:rFonts w:cstheme="minorHAnsi"/>
        </w:rPr>
        <w:t>ięcy</w:t>
      </w:r>
      <w:r w:rsidR="007C14DE" w:rsidRPr="00DA049E">
        <w:rPr>
          <w:rFonts w:cstheme="minorHAnsi"/>
        </w:rPr>
        <w:t xml:space="preserve">, a docelowo – w przyszłości, wszystkich </w:t>
      </w:r>
      <w:r w:rsidR="002A0521" w:rsidRPr="00DA049E">
        <w:rPr>
          <w:rFonts w:cstheme="minorHAnsi"/>
        </w:rPr>
        <w:t>polskich przedsiębiorców</w:t>
      </w:r>
      <w:r w:rsidR="007C14DE" w:rsidRPr="00DA049E">
        <w:rPr>
          <w:rFonts w:cstheme="minorHAnsi"/>
        </w:rPr>
        <w:t xml:space="preserve">. </w:t>
      </w:r>
      <w:r w:rsidR="007655E3" w:rsidRPr="00DA049E">
        <w:rPr>
          <w:rFonts w:cstheme="minorHAnsi"/>
        </w:rPr>
        <w:t xml:space="preserve">ESG, czyli </w:t>
      </w:r>
      <w:proofErr w:type="spellStart"/>
      <w:r w:rsidR="007655E3" w:rsidRPr="00DA049E">
        <w:rPr>
          <w:rFonts w:cstheme="minorHAnsi"/>
        </w:rPr>
        <w:t>environmental</w:t>
      </w:r>
      <w:proofErr w:type="spellEnd"/>
      <w:r w:rsidR="007655E3" w:rsidRPr="00DA049E">
        <w:rPr>
          <w:rFonts w:cstheme="minorHAnsi"/>
        </w:rPr>
        <w:t xml:space="preserve">, </w:t>
      </w:r>
      <w:proofErr w:type="spellStart"/>
      <w:r w:rsidR="007655E3" w:rsidRPr="00DA049E">
        <w:rPr>
          <w:rFonts w:cstheme="minorHAnsi"/>
        </w:rPr>
        <w:t>social</w:t>
      </w:r>
      <w:proofErr w:type="spellEnd"/>
      <w:r w:rsidR="007655E3" w:rsidRPr="00DA049E">
        <w:rPr>
          <w:rFonts w:cstheme="minorHAnsi"/>
        </w:rPr>
        <w:t xml:space="preserve"> and </w:t>
      </w:r>
      <w:proofErr w:type="spellStart"/>
      <w:r w:rsidR="007655E3" w:rsidRPr="00DA049E">
        <w:rPr>
          <w:rFonts w:cstheme="minorHAnsi"/>
        </w:rPr>
        <w:t>corporate</w:t>
      </w:r>
      <w:proofErr w:type="spellEnd"/>
      <w:r w:rsidR="007655E3" w:rsidRPr="00DA049E">
        <w:rPr>
          <w:rFonts w:cstheme="minorHAnsi"/>
        </w:rPr>
        <w:t xml:space="preserve"> </w:t>
      </w:r>
      <w:proofErr w:type="spellStart"/>
      <w:r w:rsidR="007655E3" w:rsidRPr="00DA049E">
        <w:rPr>
          <w:rFonts w:cstheme="minorHAnsi"/>
        </w:rPr>
        <w:t>governance</w:t>
      </w:r>
      <w:proofErr w:type="spellEnd"/>
      <w:r w:rsidR="00110502">
        <w:rPr>
          <w:rFonts w:cstheme="minorHAnsi"/>
        </w:rPr>
        <w:t>,</w:t>
      </w:r>
      <w:r w:rsidR="00BE3A82" w:rsidRPr="00DA049E">
        <w:rPr>
          <w:rFonts w:cstheme="minorHAnsi"/>
        </w:rPr>
        <w:t xml:space="preserve"> to </w:t>
      </w:r>
      <w:r w:rsidR="00953D99" w:rsidRPr="00DA049E">
        <w:rPr>
          <w:rFonts w:cstheme="minorHAnsi"/>
        </w:rPr>
        <w:t xml:space="preserve">działania na rzecz środowiska, </w:t>
      </w:r>
      <w:r w:rsidR="000C2952" w:rsidRPr="00DA049E">
        <w:rPr>
          <w:rFonts w:cstheme="minorHAnsi"/>
        </w:rPr>
        <w:t xml:space="preserve">społeczeństwa i </w:t>
      </w:r>
      <w:r w:rsidR="00466032" w:rsidRPr="00DA049E">
        <w:rPr>
          <w:rFonts w:cstheme="minorHAnsi"/>
        </w:rPr>
        <w:t xml:space="preserve">te </w:t>
      </w:r>
      <w:r w:rsidR="000C2952" w:rsidRPr="00DA049E">
        <w:rPr>
          <w:rFonts w:cstheme="minorHAnsi"/>
        </w:rPr>
        <w:t>związane z ładem korporacyjnym</w:t>
      </w:r>
      <w:r w:rsidR="00C169FB" w:rsidRPr="00DA049E">
        <w:rPr>
          <w:rFonts w:cstheme="minorHAnsi"/>
        </w:rPr>
        <w:t>, razem stanowiące</w:t>
      </w:r>
      <w:r w:rsidR="00466032" w:rsidRPr="00DA049E">
        <w:rPr>
          <w:rFonts w:cstheme="minorHAnsi"/>
        </w:rPr>
        <w:t xml:space="preserve"> realne</w:t>
      </w:r>
      <w:r w:rsidR="00C169FB" w:rsidRPr="00DA049E">
        <w:rPr>
          <w:rFonts w:cstheme="minorHAnsi"/>
        </w:rPr>
        <w:t xml:space="preserve"> kryterium oceny zrównoważonego rozwoju przedsiębiorstw.</w:t>
      </w:r>
      <w:r w:rsidR="002A0521" w:rsidRPr="00DA049E">
        <w:rPr>
          <w:rFonts w:cstheme="minorHAnsi"/>
        </w:rPr>
        <w:t xml:space="preserve"> </w:t>
      </w:r>
    </w:p>
    <w:p w14:paraId="735DEEA5" w14:textId="14352CC9" w:rsidR="000C7C63" w:rsidRPr="00DA049E" w:rsidRDefault="00B511FD" w:rsidP="000C3E31">
      <w:pPr>
        <w:jc w:val="both"/>
        <w:rPr>
          <w:rFonts w:cstheme="minorHAnsi"/>
          <w:b/>
          <w:bCs/>
        </w:rPr>
      </w:pPr>
      <w:r w:rsidRPr="00DA049E">
        <w:rPr>
          <w:rFonts w:cstheme="minorHAnsi"/>
          <w:b/>
          <w:bCs/>
        </w:rPr>
        <w:t>Minimum to za mało</w:t>
      </w:r>
    </w:p>
    <w:p w14:paraId="6DD0D01D" w14:textId="78913985" w:rsidR="00330536" w:rsidRPr="00DA049E" w:rsidRDefault="00566117" w:rsidP="000C3E31">
      <w:pPr>
        <w:jc w:val="both"/>
        <w:rPr>
          <w:rFonts w:cstheme="minorHAnsi"/>
        </w:rPr>
      </w:pPr>
      <w:r w:rsidRPr="00DA049E">
        <w:rPr>
          <w:rFonts w:cstheme="minorHAnsi"/>
        </w:rPr>
        <w:t xml:space="preserve">Brak zaufania to tylko jedna strona medalu. </w:t>
      </w:r>
      <w:r w:rsidR="00F21915" w:rsidRPr="00DA049E">
        <w:rPr>
          <w:rFonts w:cstheme="minorHAnsi"/>
        </w:rPr>
        <w:t>Klienci coraz bardziej zdają sobie sprawę, że bierna postawa wobec kryzysu klimatycznego nie wystarcza, by sprostać wyzwaniom środowiskowym.</w:t>
      </w:r>
      <w:r w:rsidR="00F21915" w:rsidRPr="00DA049E">
        <w:rPr>
          <w:rFonts w:cstheme="minorHAnsi"/>
          <w:b/>
          <w:bCs/>
        </w:rPr>
        <w:t xml:space="preserve"> </w:t>
      </w:r>
      <w:r w:rsidR="004F5249" w:rsidRPr="00DA049E">
        <w:rPr>
          <w:rFonts w:cstheme="minorHAnsi"/>
        </w:rPr>
        <w:t>Przede wszystkim</w:t>
      </w:r>
      <w:r w:rsidR="00F72249" w:rsidRPr="00DA049E">
        <w:rPr>
          <w:rFonts w:cstheme="minorHAnsi"/>
        </w:rPr>
        <w:t>:</w:t>
      </w:r>
      <w:r w:rsidR="004F5249" w:rsidRPr="00DA049E">
        <w:rPr>
          <w:rFonts w:cstheme="minorHAnsi"/>
        </w:rPr>
        <w:t xml:space="preserve"> k</w:t>
      </w:r>
      <w:r w:rsidR="00E875F0">
        <w:rPr>
          <w:rFonts w:cstheme="minorHAnsi"/>
        </w:rPr>
        <w:t>onsumenci</w:t>
      </w:r>
      <w:r w:rsidR="004F5249" w:rsidRPr="00DA049E">
        <w:rPr>
          <w:rFonts w:cstheme="minorHAnsi"/>
        </w:rPr>
        <w:t xml:space="preserve"> są </w:t>
      </w:r>
      <w:r w:rsidR="0080649B" w:rsidRPr="00DA049E">
        <w:rPr>
          <w:rFonts w:cstheme="minorHAnsi"/>
        </w:rPr>
        <w:t>coraz bardziej świadomi</w:t>
      </w:r>
      <w:r w:rsidR="004F5249" w:rsidRPr="00DA049E">
        <w:rPr>
          <w:rFonts w:cstheme="minorHAnsi"/>
        </w:rPr>
        <w:t>.</w:t>
      </w:r>
      <w:r w:rsidR="00A86FBC" w:rsidRPr="00DA049E">
        <w:rPr>
          <w:rFonts w:cstheme="minorHAnsi"/>
        </w:rPr>
        <w:t xml:space="preserve"> </w:t>
      </w:r>
      <w:r w:rsidR="00F72249" w:rsidRPr="00DA049E">
        <w:rPr>
          <w:rFonts w:cstheme="minorHAnsi"/>
        </w:rPr>
        <w:t>Chcą</w:t>
      </w:r>
      <w:r w:rsidR="00FD2594" w:rsidRPr="00DA049E">
        <w:rPr>
          <w:rFonts w:cstheme="minorHAnsi"/>
        </w:rPr>
        <w:t xml:space="preserve">, żeby marki </w:t>
      </w:r>
      <w:r w:rsidR="00F72249" w:rsidRPr="00DA049E">
        <w:rPr>
          <w:rFonts w:cstheme="minorHAnsi"/>
        </w:rPr>
        <w:t>pos</w:t>
      </w:r>
      <w:r w:rsidR="00E62B8F" w:rsidRPr="00DA049E">
        <w:rPr>
          <w:rFonts w:cstheme="minorHAnsi"/>
        </w:rPr>
        <w:t>zły o krok dalej i</w:t>
      </w:r>
      <w:r w:rsidR="00FD2594" w:rsidRPr="00DA049E">
        <w:rPr>
          <w:rFonts w:cstheme="minorHAnsi"/>
        </w:rPr>
        <w:t xml:space="preserve"> działały z wyprzedzeniem, a nie tylko </w:t>
      </w:r>
      <w:r w:rsidR="00A0421D" w:rsidRPr="00DA049E">
        <w:rPr>
          <w:rFonts w:cstheme="minorHAnsi"/>
        </w:rPr>
        <w:t xml:space="preserve">postępowały </w:t>
      </w:r>
      <w:r w:rsidR="00BB77DC" w:rsidRPr="00DA049E">
        <w:rPr>
          <w:rFonts w:cstheme="minorHAnsi"/>
        </w:rPr>
        <w:t>we</w:t>
      </w:r>
      <w:r w:rsidR="009143AA" w:rsidRPr="00DA049E">
        <w:rPr>
          <w:rFonts w:cstheme="minorHAnsi"/>
        </w:rPr>
        <w:t>dług wskazań</w:t>
      </w:r>
      <w:r w:rsidR="004E397F">
        <w:rPr>
          <w:rFonts w:cstheme="minorHAnsi"/>
        </w:rPr>
        <w:t xml:space="preserve">. </w:t>
      </w:r>
      <w:r w:rsidR="00042F84">
        <w:rPr>
          <w:rFonts w:cstheme="minorHAnsi"/>
        </w:rPr>
        <w:t>Dobrze poinformowanym klientom, n</w:t>
      </w:r>
      <w:r w:rsidR="00A5356C">
        <w:rPr>
          <w:rFonts w:cstheme="minorHAnsi"/>
        </w:rPr>
        <w:t>ie wystarczy już podążanie</w:t>
      </w:r>
      <w:r w:rsidR="00406232">
        <w:rPr>
          <w:rFonts w:cstheme="minorHAnsi"/>
        </w:rPr>
        <w:t xml:space="preserve"> za wskazówkami</w:t>
      </w:r>
      <w:r w:rsidR="00042F84">
        <w:rPr>
          <w:rFonts w:cstheme="minorHAnsi"/>
        </w:rPr>
        <w:t xml:space="preserve"> oraz czekanie na gotowe</w:t>
      </w:r>
      <w:r w:rsidR="00480850" w:rsidRPr="00DA049E">
        <w:rPr>
          <w:rFonts w:cstheme="minorHAnsi"/>
        </w:rPr>
        <w:t xml:space="preserve"> przepisy </w:t>
      </w:r>
      <w:r w:rsidR="00621638" w:rsidRPr="00DA049E">
        <w:rPr>
          <w:rFonts w:cstheme="minorHAnsi"/>
        </w:rPr>
        <w:t>regulacyjne i zmiany prawa</w:t>
      </w:r>
      <w:r w:rsidR="00480850" w:rsidRPr="00DA049E">
        <w:rPr>
          <w:rFonts w:cstheme="minorHAnsi"/>
        </w:rPr>
        <w:t xml:space="preserve">. Firmy </w:t>
      </w:r>
      <w:r w:rsidR="00A12992">
        <w:rPr>
          <w:rFonts w:cstheme="minorHAnsi"/>
        </w:rPr>
        <w:t xml:space="preserve">stają przed koniecznością </w:t>
      </w:r>
      <w:r w:rsidR="00480850" w:rsidRPr="00DA049E">
        <w:rPr>
          <w:rFonts w:cstheme="minorHAnsi"/>
        </w:rPr>
        <w:t>regularn</w:t>
      </w:r>
      <w:r w:rsidR="00A12992">
        <w:rPr>
          <w:rFonts w:cstheme="minorHAnsi"/>
        </w:rPr>
        <w:t>ego</w:t>
      </w:r>
      <w:r w:rsidR="00480850" w:rsidRPr="00DA049E">
        <w:rPr>
          <w:rFonts w:cstheme="minorHAnsi"/>
        </w:rPr>
        <w:t xml:space="preserve"> </w:t>
      </w:r>
      <w:r w:rsidR="009143AA" w:rsidRPr="00DA049E">
        <w:rPr>
          <w:rFonts w:cstheme="minorHAnsi"/>
        </w:rPr>
        <w:t>analizowa</w:t>
      </w:r>
      <w:r w:rsidR="00A12992">
        <w:rPr>
          <w:rFonts w:cstheme="minorHAnsi"/>
        </w:rPr>
        <w:t>nia</w:t>
      </w:r>
      <w:r w:rsidR="00480850" w:rsidRPr="00DA049E">
        <w:rPr>
          <w:rFonts w:cstheme="minorHAnsi"/>
        </w:rPr>
        <w:t xml:space="preserve"> swo</w:t>
      </w:r>
      <w:r w:rsidR="00A12992">
        <w:rPr>
          <w:rFonts w:cstheme="minorHAnsi"/>
        </w:rPr>
        <w:t>ich</w:t>
      </w:r>
      <w:r w:rsidR="00480850" w:rsidRPr="00DA049E">
        <w:rPr>
          <w:rFonts w:cstheme="minorHAnsi"/>
        </w:rPr>
        <w:t xml:space="preserve"> </w:t>
      </w:r>
      <w:r w:rsidR="00AF477F" w:rsidRPr="00DA049E">
        <w:rPr>
          <w:rFonts w:cstheme="minorHAnsi"/>
        </w:rPr>
        <w:t>działa</w:t>
      </w:r>
      <w:r w:rsidR="00A12992">
        <w:rPr>
          <w:rFonts w:cstheme="minorHAnsi"/>
        </w:rPr>
        <w:t>ń</w:t>
      </w:r>
      <w:r w:rsidR="008A79E4" w:rsidRPr="00DA049E">
        <w:rPr>
          <w:rFonts w:cstheme="minorHAnsi"/>
        </w:rPr>
        <w:t>, a tym samym</w:t>
      </w:r>
      <w:r w:rsidR="00480850" w:rsidRPr="00DA049E">
        <w:rPr>
          <w:rFonts w:cstheme="minorHAnsi"/>
        </w:rPr>
        <w:t xml:space="preserve"> </w:t>
      </w:r>
      <w:proofErr w:type="spellStart"/>
      <w:r w:rsidR="00480850" w:rsidRPr="00DA049E">
        <w:rPr>
          <w:rFonts w:cstheme="minorHAnsi"/>
        </w:rPr>
        <w:t>wykaz</w:t>
      </w:r>
      <w:r w:rsidR="00836D4A" w:rsidRPr="00DA049E">
        <w:rPr>
          <w:rFonts w:cstheme="minorHAnsi"/>
        </w:rPr>
        <w:t>y</w:t>
      </w:r>
      <w:r w:rsidR="00A12992">
        <w:rPr>
          <w:rFonts w:cstheme="minorHAnsi"/>
        </w:rPr>
        <w:t>nia</w:t>
      </w:r>
      <w:proofErr w:type="spellEnd"/>
      <w:r w:rsidR="00480850" w:rsidRPr="00DA049E">
        <w:rPr>
          <w:rFonts w:cstheme="minorHAnsi"/>
        </w:rPr>
        <w:t>, że osiągają znaczący i</w:t>
      </w:r>
      <w:r w:rsidR="008A79E4" w:rsidRPr="00DA049E">
        <w:rPr>
          <w:rFonts w:cstheme="minorHAnsi"/>
        </w:rPr>
        <w:t xml:space="preserve">, co najważniejsze – </w:t>
      </w:r>
      <w:r w:rsidR="00480850" w:rsidRPr="00DA049E">
        <w:rPr>
          <w:rFonts w:cstheme="minorHAnsi"/>
        </w:rPr>
        <w:t>mierzalny postęp w realizacji celów zrównoważonego rozwoju.</w:t>
      </w:r>
      <w:r w:rsidR="009143AA" w:rsidRPr="00DA049E">
        <w:rPr>
          <w:rFonts w:cstheme="minorHAnsi"/>
        </w:rPr>
        <w:t xml:space="preserve"> </w:t>
      </w:r>
      <w:r w:rsidR="00A911BC" w:rsidRPr="00DA049E">
        <w:rPr>
          <w:rFonts w:cstheme="minorHAnsi"/>
        </w:rPr>
        <w:t>Przesuwać granice tam, gdzie jest to możliwe i potrzebne.</w:t>
      </w:r>
      <w:r w:rsidR="00B26B10" w:rsidRPr="00DA049E">
        <w:rPr>
          <w:rFonts w:cstheme="minorHAnsi"/>
        </w:rPr>
        <w:t xml:space="preserve"> </w:t>
      </w:r>
      <w:r w:rsidR="009143AA" w:rsidRPr="00DA049E">
        <w:rPr>
          <w:rFonts w:cstheme="minorHAnsi"/>
        </w:rPr>
        <w:t xml:space="preserve">A to robi miejsce innowacjom. </w:t>
      </w:r>
    </w:p>
    <w:p w14:paraId="46D26A63" w14:textId="5BB98795" w:rsidR="00151451" w:rsidRPr="00DA049E" w:rsidRDefault="000C3E31" w:rsidP="000C3E31">
      <w:pPr>
        <w:jc w:val="both"/>
        <w:rPr>
          <w:rFonts w:cstheme="minorHAnsi"/>
          <w:b/>
          <w:bCs/>
        </w:rPr>
      </w:pPr>
      <w:r w:rsidRPr="00DA049E">
        <w:rPr>
          <w:rFonts w:cstheme="minorHAnsi"/>
          <w:b/>
          <w:bCs/>
        </w:rPr>
        <w:t>Nowe perspektywy</w:t>
      </w:r>
    </w:p>
    <w:p w14:paraId="7D2712F1" w14:textId="73DFB964" w:rsidR="00CB4869" w:rsidRPr="00DA049E" w:rsidRDefault="00A0421D" w:rsidP="00CB4869">
      <w:pPr>
        <w:jc w:val="both"/>
        <w:rPr>
          <w:rFonts w:cstheme="minorHAnsi"/>
        </w:rPr>
      </w:pPr>
      <w:r w:rsidRPr="00DA049E">
        <w:rPr>
          <w:rFonts w:cstheme="minorHAnsi"/>
        </w:rPr>
        <w:t xml:space="preserve">Wspieranie konsumentów, pokazywanie im </w:t>
      </w:r>
      <w:r w:rsidR="0062632B" w:rsidRPr="00DA049E">
        <w:rPr>
          <w:rFonts w:cstheme="minorHAnsi"/>
        </w:rPr>
        <w:t>przykładów</w:t>
      </w:r>
      <w:r w:rsidRPr="00DA049E">
        <w:rPr>
          <w:rFonts w:cstheme="minorHAnsi"/>
        </w:rPr>
        <w:t xml:space="preserve">, łączenie ich i ułatwianie podejmowania ekologicznych działań, </w:t>
      </w:r>
      <w:r w:rsidR="0062632B" w:rsidRPr="00DA049E">
        <w:rPr>
          <w:rFonts w:cstheme="minorHAnsi"/>
        </w:rPr>
        <w:t>a w końcu</w:t>
      </w:r>
      <w:r w:rsidR="00A9730D" w:rsidRPr="00DA049E">
        <w:rPr>
          <w:rFonts w:cstheme="minorHAnsi"/>
        </w:rPr>
        <w:t xml:space="preserve"> – </w:t>
      </w:r>
      <w:r w:rsidRPr="00DA049E">
        <w:rPr>
          <w:rFonts w:cstheme="minorHAnsi"/>
        </w:rPr>
        <w:t>edukowanie</w:t>
      </w:r>
      <w:r w:rsidR="00B26B10" w:rsidRPr="00DA049E">
        <w:rPr>
          <w:rFonts w:cstheme="minorHAnsi"/>
        </w:rPr>
        <w:t xml:space="preserve"> na temat złożonych problemów związanych z ochroną </w:t>
      </w:r>
      <w:r w:rsidR="00B26B10" w:rsidRPr="00DA049E">
        <w:rPr>
          <w:rFonts w:cstheme="minorHAnsi"/>
        </w:rPr>
        <w:lastRenderedPageBreak/>
        <w:t>środowiska</w:t>
      </w:r>
      <w:r w:rsidR="00A97218">
        <w:rPr>
          <w:rFonts w:cstheme="minorHAnsi"/>
        </w:rPr>
        <w:t xml:space="preserve"> – </w:t>
      </w:r>
      <w:r w:rsidR="000D3E50" w:rsidRPr="00DA049E">
        <w:rPr>
          <w:rFonts w:cstheme="minorHAnsi"/>
        </w:rPr>
        <w:t xml:space="preserve">to </w:t>
      </w:r>
      <w:r w:rsidR="00E27B0F" w:rsidRPr="00DA049E">
        <w:rPr>
          <w:rFonts w:cstheme="minorHAnsi"/>
        </w:rPr>
        <w:t>drogowskazy, za którymi</w:t>
      </w:r>
      <w:r w:rsidR="000D3E50" w:rsidRPr="00DA049E">
        <w:rPr>
          <w:rFonts w:cstheme="minorHAnsi"/>
        </w:rPr>
        <w:t xml:space="preserve"> powinny podążać odpowiedzialne firmy. </w:t>
      </w:r>
      <w:r w:rsidR="00320CEE" w:rsidRPr="00DA049E">
        <w:rPr>
          <w:rFonts w:cstheme="minorHAnsi"/>
        </w:rPr>
        <w:t>Konsumenci oczekują, że</w:t>
      </w:r>
      <w:r w:rsidR="00135A9D" w:rsidRPr="00DA049E">
        <w:rPr>
          <w:rFonts w:cstheme="minorHAnsi"/>
        </w:rPr>
        <w:t xml:space="preserve"> to</w:t>
      </w:r>
      <w:r w:rsidR="00320CEE" w:rsidRPr="00DA049E">
        <w:rPr>
          <w:rFonts w:cstheme="minorHAnsi"/>
        </w:rPr>
        <w:t xml:space="preserve"> marki staną na wysokości zadania i pomogą im w podjęciu bardziej zrównoważonych decyzji</w:t>
      </w:r>
      <w:r w:rsidR="00135A9D" w:rsidRPr="00DA049E">
        <w:rPr>
          <w:rFonts w:cstheme="minorHAnsi"/>
        </w:rPr>
        <w:t xml:space="preserve">. </w:t>
      </w:r>
      <w:r w:rsidR="00D30B73" w:rsidRPr="00DA049E">
        <w:rPr>
          <w:rFonts w:cstheme="minorHAnsi"/>
        </w:rPr>
        <w:t xml:space="preserve">Firmy </w:t>
      </w:r>
      <w:r w:rsidR="00D30B73" w:rsidRPr="00B87655">
        <w:rPr>
          <w:rFonts w:cstheme="minorHAnsi"/>
        </w:rPr>
        <w:t>muszą</w:t>
      </w:r>
      <w:r w:rsidR="00D30B73" w:rsidRPr="00DA049E">
        <w:rPr>
          <w:rFonts w:cstheme="minorHAnsi"/>
        </w:rPr>
        <w:t xml:space="preserve"> przemodelować swoje działania tak, </w:t>
      </w:r>
      <w:r w:rsidR="00CB4869" w:rsidRPr="00DA049E">
        <w:rPr>
          <w:rFonts w:cstheme="minorHAnsi"/>
        </w:rPr>
        <w:t>aby nie ograniczać się jedynie do redukcji własnego wpływu środowiskowego, ale aktywnie przyczyniać się do odbudowy środowiska. Taka postawa sprawia, że problem zmian klimatycznych staje się mniej przytłaczający i bardziej atrakcyjny dla klientów.</w:t>
      </w:r>
    </w:p>
    <w:p w14:paraId="11A63BC0" w14:textId="794195D2" w:rsidR="00AE4BFB" w:rsidRPr="00DA049E" w:rsidRDefault="008C0204" w:rsidP="00AE4BFB">
      <w:pPr>
        <w:jc w:val="both"/>
        <w:rPr>
          <w:rFonts w:cstheme="minorHAnsi"/>
        </w:rPr>
      </w:pPr>
      <w:r w:rsidRPr="00DA049E">
        <w:rPr>
          <w:rFonts w:cstheme="minorHAnsi"/>
        </w:rPr>
        <w:t xml:space="preserve">Jednym z </w:t>
      </w:r>
      <w:r w:rsidR="00C409B7" w:rsidRPr="00DA049E">
        <w:rPr>
          <w:rFonts w:cstheme="minorHAnsi"/>
        </w:rPr>
        <w:t>kierunków</w:t>
      </w:r>
      <w:r w:rsidRPr="00DA049E">
        <w:rPr>
          <w:rFonts w:cstheme="minorHAnsi"/>
        </w:rPr>
        <w:t xml:space="preserve"> takich działań może być z</w:t>
      </w:r>
      <w:r w:rsidR="00563835" w:rsidRPr="00DA049E">
        <w:rPr>
          <w:rFonts w:cstheme="minorHAnsi"/>
        </w:rPr>
        <w:t>achęcanie do podejmowania wspólnych</w:t>
      </w:r>
      <w:r w:rsidR="00DE5F86">
        <w:rPr>
          <w:rFonts w:cstheme="minorHAnsi"/>
        </w:rPr>
        <w:t xml:space="preserve"> </w:t>
      </w:r>
      <w:r w:rsidR="007648DC">
        <w:rPr>
          <w:rFonts w:cstheme="minorHAnsi"/>
        </w:rPr>
        <w:t>inicjatyw.</w:t>
      </w:r>
      <w:r w:rsidR="00563835" w:rsidRPr="00DA049E">
        <w:rPr>
          <w:rFonts w:cstheme="minorHAnsi"/>
        </w:rPr>
        <w:t xml:space="preserve"> Przykładem</w:t>
      </w:r>
      <w:r w:rsidR="0047422B" w:rsidRPr="00DA049E">
        <w:rPr>
          <w:rFonts w:cstheme="minorHAnsi"/>
        </w:rPr>
        <w:t xml:space="preserve"> </w:t>
      </w:r>
      <w:r w:rsidR="000700C8" w:rsidRPr="00DA049E">
        <w:rPr>
          <w:rFonts w:cstheme="minorHAnsi"/>
        </w:rPr>
        <w:t xml:space="preserve">jest </w:t>
      </w:r>
      <w:r w:rsidR="0047422B" w:rsidRPr="00DA049E">
        <w:rPr>
          <w:rFonts w:cstheme="minorHAnsi"/>
        </w:rPr>
        <w:t>Game4Planet</w:t>
      </w:r>
      <w:r w:rsidR="0070216F" w:rsidRPr="00DA049E">
        <w:rPr>
          <w:rFonts w:cstheme="minorHAnsi"/>
        </w:rPr>
        <w:t xml:space="preserve"> </w:t>
      </w:r>
      <w:r w:rsidR="00DD4DA5" w:rsidRPr="00DA049E">
        <w:rPr>
          <w:rFonts w:cstheme="minorHAnsi"/>
        </w:rPr>
        <w:t>–</w:t>
      </w:r>
      <w:r w:rsidR="0070216F" w:rsidRPr="00DA049E">
        <w:rPr>
          <w:rFonts w:cstheme="minorHAnsi"/>
        </w:rPr>
        <w:t xml:space="preserve"> </w:t>
      </w:r>
      <w:r w:rsidR="00DD4DA5" w:rsidRPr="00DA049E">
        <w:rPr>
          <w:rFonts w:cstheme="minorHAnsi"/>
        </w:rPr>
        <w:t xml:space="preserve">ogólnopolski </w:t>
      </w:r>
      <w:r w:rsidR="00F112D4" w:rsidRPr="00DA049E">
        <w:rPr>
          <w:rFonts w:cstheme="minorHAnsi"/>
        </w:rPr>
        <w:t>program, którego celem jest edukowanie konsumentów i promowanie odpowiedzialnego podejścia do mody oraz świadoma walka o zrównoważony świat</w:t>
      </w:r>
      <w:r w:rsidR="00D04A06">
        <w:rPr>
          <w:rFonts w:cstheme="minorHAnsi"/>
        </w:rPr>
        <w:t xml:space="preserve">. – </w:t>
      </w:r>
      <w:r w:rsidR="00F112D4" w:rsidRPr="00DA049E">
        <w:rPr>
          <w:rFonts w:cstheme="minorHAnsi"/>
          <w:i/>
          <w:iCs/>
        </w:rPr>
        <w:t xml:space="preserve">W ramach tej inicjatywy realizujemy idee gospodarki obiegu zamkniętego. </w:t>
      </w:r>
      <w:r w:rsidR="00820893" w:rsidRPr="00DA049E">
        <w:rPr>
          <w:rFonts w:cstheme="minorHAnsi"/>
          <w:i/>
          <w:iCs/>
        </w:rPr>
        <w:t xml:space="preserve">Zachęcamy konsumentów do przeglądania swoich szaf i </w:t>
      </w:r>
      <w:r w:rsidR="001F53F7" w:rsidRPr="00DA049E">
        <w:rPr>
          <w:rFonts w:cstheme="minorHAnsi"/>
          <w:i/>
          <w:iCs/>
        </w:rPr>
        <w:t xml:space="preserve">dawania ubraniom </w:t>
      </w:r>
      <w:r w:rsidR="00565E88">
        <w:rPr>
          <w:rFonts w:cstheme="minorHAnsi"/>
          <w:i/>
          <w:iCs/>
        </w:rPr>
        <w:t>szansy na przyszłość w innych rękach</w:t>
      </w:r>
      <w:r w:rsidR="00AD6731" w:rsidRPr="00DA049E">
        <w:rPr>
          <w:rFonts w:cstheme="minorHAnsi"/>
          <w:i/>
          <w:iCs/>
        </w:rPr>
        <w:t>.</w:t>
      </w:r>
      <w:r w:rsidR="00521A9A" w:rsidRPr="00DA049E">
        <w:rPr>
          <w:rFonts w:cstheme="minorHAnsi"/>
          <w:i/>
          <w:iCs/>
        </w:rPr>
        <w:t xml:space="preserve"> Zebrane w ramach programu Game4Planet ubrania trafiają pod skrzydła VIVE </w:t>
      </w:r>
      <w:proofErr w:type="spellStart"/>
      <w:r w:rsidR="00521A9A" w:rsidRPr="00DA049E">
        <w:rPr>
          <w:rFonts w:cstheme="minorHAnsi"/>
          <w:i/>
          <w:iCs/>
        </w:rPr>
        <w:t>Textile</w:t>
      </w:r>
      <w:proofErr w:type="spellEnd"/>
      <w:r w:rsidR="00521A9A" w:rsidRPr="00DA049E">
        <w:rPr>
          <w:rFonts w:cstheme="minorHAnsi"/>
          <w:i/>
          <w:iCs/>
        </w:rPr>
        <w:t xml:space="preserve"> Recycling. Większość z nich trafia do sklepów, by następnie zyskać drugie życie w szafach konsumentó</w:t>
      </w:r>
      <w:r w:rsidR="002A454A" w:rsidRPr="00DA049E">
        <w:rPr>
          <w:rFonts w:cstheme="minorHAnsi"/>
          <w:i/>
          <w:iCs/>
        </w:rPr>
        <w:t>w</w:t>
      </w:r>
      <w:r w:rsidR="00D04A06">
        <w:rPr>
          <w:rFonts w:cstheme="minorHAnsi"/>
          <w:i/>
          <w:iCs/>
        </w:rPr>
        <w:t xml:space="preserve"> </w:t>
      </w:r>
      <w:r w:rsidR="00521A9A" w:rsidRPr="00DA049E">
        <w:rPr>
          <w:rFonts w:cstheme="minorHAnsi"/>
          <w:i/>
          <w:iCs/>
        </w:rPr>
        <w:t xml:space="preserve"> </w:t>
      </w:r>
      <w:r w:rsidR="001F53F7" w:rsidRPr="00DA049E">
        <w:rPr>
          <w:rFonts w:cstheme="minorHAnsi"/>
        </w:rPr>
        <w:t>– mówi Sylwester Beekhoven, Business Manager programu Game4Planet.</w:t>
      </w:r>
      <w:r w:rsidR="00BD0AED" w:rsidRPr="00DA049E">
        <w:rPr>
          <w:rFonts w:cstheme="minorHAnsi"/>
        </w:rPr>
        <w:t xml:space="preserve"> </w:t>
      </w:r>
      <w:r w:rsidR="00AE4BFB" w:rsidRPr="00DA049E">
        <w:rPr>
          <w:rFonts w:cstheme="minorHAnsi"/>
        </w:rPr>
        <w:t xml:space="preserve">Jak wskazuje </w:t>
      </w:r>
      <w:r w:rsidR="00950E3C">
        <w:rPr>
          <w:rFonts w:cstheme="minorHAnsi"/>
        </w:rPr>
        <w:t xml:space="preserve">raport </w:t>
      </w:r>
      <w:proofErr w:type="spellStart"/>
      <w:r w:rsidR="00AE4BFB" w:rsidRPr="00DA049E">
        <w:rPr>
          <w:rFonts w:cstheme="minorHAnsi"/>
        </w:rPr>
        <w:t>Mintel</w:t>
      </w:r>
      <w:proofErr w:type="spellEnd"/>
      <w:r w:rsidR="00AE4BFB" w:rsidRPr="00DA049E">
        <w:rPr>
          <w:rFonts w:cstheme="minorHAnsi"/>
        </w:rPr>
        <w:t xml:space="preserve">, działania firmy w zakresie zrównoważonego rozwoju mogą generować efekt dobrego samopoczucia, pomagając konsumentom podejmować aktywne działania. Zachęcanie konsumentów, dawanie im poczucia celu i optymizmu, że wspólne wysiłki mogą wpłynąć na dobrostan planety – </w:t>
      </w:r>
      <w:r w:rsidR="00A1690A" w:rsidRPr="00DA049E">
        <w:rPr>
          <w:rFonts w:cstheme="minorHAnsi"/>
        </w:rPr>
        <w:t xml:space="preserve"> </w:t>
      </w:r>
      <w:r w:rsidR="00AE4BFB" w:rsidRPr="00DA049E">
        <w:rPr>
          <w:rFonts w:cstheme="minorHAnsi"/>
        </w:rPr>
        <w:t>to wzmacnia lojalność.</w:t>
      </w:r>
    </w:p>
    <w:p w14:paraId="4A7DE201" w14:textId="77777777" w:rsidR="00BD0AED" w:rsidRPr="00DA049E" w:rsidRDefault="00BD0AED" w:rsidP="00AE4BFB">
      <w:pPr>
        <w:jc w:val="both"/>
        <w:rPr>
          <w:rFonts w:cstheme="minorHAnsi"/>
          <w:i/>
          <w:iCs/>
        </w:rPr>
      </w:pPr>
    </w:p>
    <w:p w14:paraId="486539E3" w14:textId="73BD66FF" w:rsidR="00151451" w:rsidRPr="00DA049E" w:rsidRDefault="00E443B3" w:rsidP="000C3E31">
      <w:pPr>
        <w:jc w:val="both"/>
        <w:rPr>
          <w:rFonts w:cstheme="minorHAnsi"/>
        </w:rPr>
      </w:pPr>
      <w:r w:rsidRPr="00DA049E">
        <w:rPr>
          <w:rFonts w:cstheme="minorHAnsi"/>
        </w:rPr>
        <w:t xml:space="preserve">Analizując wnioski płynące z raportu </w:t>
      </w:r>
      <w:proofErr w:type="spellStart"/>
      <w:r w:rsidRPr="00DA049E">
        <w:rPr>
          <w:rFonts w:cstheme="minorHAnsi"/>
        </w:rPr>
        <w:t>Mintela</w:t>
      </w:r>
      <w:proofErr w:type="spellEnd"/>
      <w:r w:rsidRPr="00DA049E">
        <w:rPr>
          <w:rFonts w:cstheme="minorHAnsi"/>
        </w:rPr>
        <w:t>, w</w:t>
      </w:r>
      <w:r w:rsidR="00151451" w:rsidRPr="00DA049E">
        <w:rPr>
          <w:rFonts w:cstheme="minorHAnsi"/>
        </w:rPr>
        <w:t xml:space="preserve"> kontekście coraz bardziej widocznych skutków zmian klimatycznych w codziennym życiu,</w:t>
      </w:r>
      <w:r w:rsidR="008E03DB" w:rsidRPr="00DA049E">
        <w:rPr>
          <w:rFonts w:cstheme="minorHAnsi"/>
        </w:rPr>
        <w:t xml:space="preserve"> b</w:t>
      </w:r>
      <w:r w:rsidR="00151451" w:rsidRPr="00DA049E">
        <w:rPr>
          <w:rFonts w:cstheme="minorHAnsi"/>
        </w:rPr>
        <w:t xml:space="preserve">rak działań w zakresie ochrony środowiska może okazać się kosztowny dla firm i marek. Firmy, które skupią się na postępie i dostarczeniu klientom pewności, że są gotowe na zmiany, </w:t>
      </w:r>
      <w:r w:rsidR="00466C63" w:rsidRPr="00DA049E">
        <w:rPr>
          <w:rFonts w:cstheme="minorHAnsi"/>
        </w:rPr>
        <w:t>zyskają zaufanie klientów</w:t>
      </w:r>
      <w:r w:rsidR="00A15592" w:rsidRPr="00DA049E">
        <w:rPr>
          <w:rFonts w:cstheme="minorHAnsi"/>
        </w:rPr>
        <w:t>. Te, które „prześpią” ten moment, czeka</w:t>
      </w:r>
      <w:r w:rsidR="00914C4E" w:rsidRPr="00DA049E">
        <w:rPr>
          <w:rFonts w:cstheme="minorHAnsi"/>
        </w:rPr>
        <w:t xml:space="preserve"> </w:t>
      </w:r>
      <w:r w:rsidR="00DC33B9" w:rsidRPr="00DA049E">
        <w:rPr>
          <w:rFonts w:cstheme="minorHAnsi"/>
        </w:rPr>
        <w:t xml:space="preserve">sporo pracy w przyszłości. </w:t>
      </w:r>
    </w:p>
    <w:p w14:paraId="4F327D24" w14:textId="77777777" w:rsidR="00A1117A" w:rsidRPr="00DA049E" w:rsidRDefault="00A1117A" w:rsidP="000C3E31">
      <w:pPr>
        <w:jc w:val="both"/>
        <w:rPr>
          <w:rFonts w:cstheme="minorHAnsi"/>
        </w:rPr>
      </w:pPr>
    </w:p>
    <w:p w14:paraId="5F44E4C8" w14:textId="674A8588" w:rsidR="00A1117A" w:rsidRPr="00DA049E" w:rsidRDefault="00A1117A" w:rsidP="000C3E31">
      <w:pPr>
        <w:jc w:val="both"/>
        <w:rPr>
          <w:rFonts w:cstheme="minorHAnsi"/>
        </w:rPr>
      </w:pPr>
    </w:p>
    <w:sectPr w:rsidR="00A1117A" w:rsidRPr="00DA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0260" w14:textId="77777777" w:rsidR="00726C87" w:rsidRDefault="00726C87" w:rsidP="00EE237B">
      <w:pPr>
        <w:spacing w:after="0" w:line="240" w:lineRule="auto"/>
      </w:pPr>
      <w:r>
        <w:separator/>
      </w:r>
    </w:p>
  </w:endnote>
  <w:endnote w:type="continuationSeparator" w:id="0">
    <w:p w14:paraId="66EF1071" w14:textId="77777777" w:rsidR="00726C87" w:rsidRDefault="00726C87" w:rsidP="00EE237B">
      <w:pPr>
        <w:spacing w:after="0" w:line="240" w:lineRule="auto"/>
      </w:pPr>
      <w:r>
        <w:continuationSeparator/>
      </w:r>
    </w:p>
  </w:endnote>
  <w:endnote w:type="continuationNotice" w:id="1">
    <w:p w14:paraId="227905E3" w14:textId="77777777" w:rsidR="00726C87" w:rsidRDefault="00726C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A124" w14:textId="77777777" w:rsidR="00726C87" w:rsidRDefault="00726C87" w:rsidP="00EE237B">
      <w:pPr>
        <w:spacing w:after="0" w:line="240" w:lineRule="auto"/>
      </w:pPr>
      <w:r>
        <w:separator/>
      </w:r>
    </w:p>
  </w:footnote>
  <w:footnote w:type="continuationSeparator" w:id="0">
    <w:p w14:paraId="593E9FE0" w14:textId="77777777" w:rsidR="00726C87" w:rsidRDefault="00726C87" w:rsidP="00EE237B">
      <w:pPr>
        <w:spacing w:after="0" w:line="240" w:lineRule="auto"/>
      </w:pPr>
      <w:r>
        <w:continuationSeparator/>
      </w:r>
    </w:p>
  </w:footnote>
  <w:footnote w:type="continuationNotice" w:id="1">
    <w:p w14:paraId="4DCF00BD" w14:textId="77777777" w:rsidR="00726C87" w:rsidRDefault="00726C87">
      <w:pPr>
        <w:spacing w:after="0" w:line="240" w:lineRule="auto"/>
      </w:pPr>
    </w:p>
  </w:footnote>
  <w:footnote w:id="2">
    <w:p w14:paraId="75B8394B" w14:textId="4D35C51D" w:rsidR="00DF787C" w:rsidRPr="0086501C" w:rsidRDefault="00DF787C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86501C">
        <w:rPr>
          <w:lang w:val="en-US"/>
        </w:rPr>
        <w:t xml:space="preserve"> </w:t>
      </w:r>
      <w:hyperlink r:id="rId1" w:history="1">
        <w:r w:rsidRPr="0086501C">
          <w:rPr>
            <w:rStyle w:val="Hipercze"/>
            <w:lang w:val="en-US"/>
          </w:rPr>
          <w:t>Mintel_2024_Global_Consumer_Trends_English.pdf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E8"/>
    <w:rsid w:val="0000029A"/>
    <w:rsid w:val="00004B5A"/>
    <w:rsid w:val="000104BA"/>
    <w:rsid w:val="000106E0"/>
    <w:rsid w:val="00011778"/>
    <w:rsid w:val="00012F60"/>
    <w:rsid w:val="00016E7A"/>
    <w:rsid w:val="000251A9"/>
    <w:rsid w:val="000312E3"/>
    <w:rsid w:val="00034EDC"/>
    <w:rsid w:val="0004165F"/>
    <w:rsid w:val="00042F84"/>
    <w:rsid w:val="000431EE"/>
    <w:rsid w:val="0005114E"/>
    <w:rsid w:val="00064693"/>
    <w:rsid w:val="0006529B"/>
    <w:rsid w:val="000700C8"/>
    <w:rsid w:val="000719FC"/>
    <w:rsid w:val="000809F7"/>
    <w:rsid w:val="00082EEF"/>
    <w:rsid w:val="000A72AC"/>
    <w:rsid w:val="000B1F60"/>
    <w:rsid w:val="000B6375"/>
    <w:rsid w:val="000C2952"/>
    <w:rsid w:val="000C3E31"/>
    <w:rsid w:val="000C4CEE"/>
    <w:rsid w:val="000C64C6"/>
    <w:rsid w:val="000C7C63"/>
    <w:rsid w:val="000D3E50"/>
    <w:rsid w:val="00110502"/>
    <w:rsid w:val="001256EC"/>
    <w:rsid w:val="001316E4"/>
    <w:rsid w:val="00135A9D"/>
    <w:rsid w:val="00150EE2"/>
    <w:rsid w:val="00151451"/>
    <w:rsid w:val="00154E3A"/>
    <w:rsid w:val="0017031A"/>
    <w:rsid w:val="00173F74"/>
    <w:rsid w:val="001773B0"/>
    <w:rsid w:val="00182D89"/>
    <w:rsid w:val="00183065"/>
    <w:rsid w:val="00196C7B"/>
    <w:rsid w:val="001A772F"/>
    <w:rsid w:val="001B6295"/>
    <w:rsid w:val="001C13E1"/>
    <w:rsid w:val="001D008A"/>
    <w:rsid w:val="001D0FCF"/>
    <w:rsid w:val="001D3099"/>
    <w:rsid w:val="001D4AA9"/>
    <w:rsid w:val="001D7E9A"/>
    <w:rsid w:val="001F3082"/>
    <w:rsid w:val="001F53F7"/>
    <w:rsid w:val="001F647B"/>
    <w:rsid w:val="0020432F"/>
    <w:rsid w:val="002553EF"/>
    <w:rsid w:val="00270EE2"/>
    <w:rsid w:val="00275633"/>
    <w:rsid w:val="002916E4"/>
    <w:rsid w:val="0029766E"/>
    <w:rsid w:val="002A015C"/>
    <w:rsid w:val="002A03A0"/>
    <w:rsid w:val="002A0521"/>
    <w:rsid w:val="002A2538"/>
    <w:rsid w:val="002A2740"/>
    <w:rsid w:val="002A454A"/>
    <w:rsid w:val="002B4A45"/>
    <w:rsid w:val="002F2B61"/>
    <w:rsid w:val="00302589"/>
    <w:rsid w:val="00310E67"/>
    <w:rsid w:val="00310FED"/>
    <w:rsid w:val="003157D9"/>
    <w:rsid w:val="00320CEE"/>
    <w:rsid w:val="0032211A"/>
    <w:rsid w:val="003238CF"/>
    <w:rsid w:val="00330536"/>
    <w:rsid w:val="00337965"/>
    <w:rsid w:val="00340A0E"/>
    <w:rsid w:val="00345327"/>
    <w:rsid w:val="003508B6"/>
    <w:rsid w:val="00352ED8"/>
    <w:rsid w:val="00367BBF"/>
    <w:rsid w:val="0037023F"/>
    <w:rsid w:val="0037305C"/>
    <w:rsid w:val="003745BA"/>
    <w:rsid w:val="00392DC3"/>
    <w:rsid w:val="003A52BD"/>
    <w:rsid w:val="003C0215"/>
    <w:rsid w:val="003D088E"/>
    <w:rsid w:val="003D0EDF"/>
    <w:rsid w:val="003D65C4"/>
    <w:rsid w:val="003F7C89"/>
    <w:rsid w:val="00406232"/>
    <w:rsid w:val="0041686F"/>
    <w:rsid w:val="00417355"/>
    <w:rsid w:val="004252A7"/>
    <w:rsid w:val="00426906"/>
    <w:rsid w:val="00430A20"/>
    <w:rsid w:val="004554D1"/>
    <w:rsid w:val="00463B5E"/>
    <w:rsid w:val="00466032"/>
    <w:rsid w:val="00466C63"/>
    <w:rsid w:val="0047422B"/>
    <w:rsid w:val="00480850"/>
    <w:rsid w:val="004A0339"/>
    <w:rsid w:val="004A2098"/>
    <w:rsid w:val="004A4DA4"/>
    <w:rsid w:val="004C13E2"/>
    <w:rsid w:val="004C39E8"/>
    <w:rsid w:val="004E397F"/>
    <w:rsid w:val="004E6D3E"/>
    <w:rsid w:val="004F252A"/>
    <w:rsid w:val="004F5249"/>
    <w:rsid w:val="004F6659"/>
    <w:rsid w:val="004F7065"/>
    <w:rsid w:val="00521A9A"/>
    <w:rsid w:val="00526A21"/>
    <w:rsid w:val="00534000"/>
    <w:rsid w:val="005346CC"/>
    <w:rsid w:val="005458C6"/>
    <w:rsid w:val="005517E3"/>
    <w:rsid w:val="00563835"/>
    <w:rsid w:val="00565E88"/>
    <w:rsid w:val="00566117"/>
    <w:rsid w:val="00582661"/>
    <w:rsid w:val="00582FA1"/>
    <w:rsid w:val="005B5D63"/>
    <w:rsid w:val="005C4A87"/>
    <w:rsid w:val="005D37B2"/>
    <w:rsid w:val="005F09C2"/>
    <w:rsid w:val="00621638"/>
    <w:rsid w:val="0062632B"/>
    <w:rsid w:val="006373AA"/>
    <w:rsid w:val="00640ECD"/>
    <w:rsid w:val="006426AA"/>
    <w:rsid w:val="006565E2"/>
    <w:rsid w:val="00662167"/>
    <w:rsid w:val="00674E8C"/>
    <w:rsid w:val="00675CC0"/>
    <w:rsid w:val="00694581"/>
    <w:rsid w:val="006B0499"/>
    <w:rsid w:val="006B75BB"/>
    <w:rsid w:val="006D2AAE"/>
    <w:rsid w:val="006E0BA1"/>
    <w:rsid w:val="006E3894"/>
    <w:rsid w:val="006E7A33"/>
    <w:rsid w:val="006F032D"/>
    <w:rsid w:val="00700FA9"/>
    <w:rsid w:val="0070216F"/>
    <w:rsid w:val="00703139"/>
    <w:rsid w:val="00717296"/>
    <w:rsid w:val="00726C87"/>
    <w:rsid w:val="00726F34"/>
    <w:rsid w:val="00730B54"/>
    <w:rsid w:val="00742D26"/>
    <w:rsid w:val="0074459F"/>
    <w:rsid w:val="007648DC"/>
    <w:rsid w:val="007655E3"/>
    <w:rsid w:val="00793657"/>
    <w:rsid w:val="007A1500"/>
    <w:rsid w:val="007A654E"/>
    <w:rsid w:val="007A6E22"/>
    <w:rsid w:val="007B1F76"/>
    <w:rsid w:val="007B3EC9"/>
    <w:rsid w:val="007B65A4"/>
    <w:rsid w:val="007C14DE"/>
    <w:rsid w:val="007C190A"/>
    <w:rsid w:val="007C76BB"/>
    <w:rsid w:val="007D69AF"/>
    <w:rsid w:val="007E2482"/>
    <w:rsid w:val="007F3C43"/>
    <w:rsid w:val="007F6E17"/>
    <w:rsid w:val="00805426"/>
    <w:rsid w:val="00805A2C"/>
    <w:rsid w:val="0080649B"/>
    <w:rsid w:val="00820893"/>
    <w:rsid w:val="00836D4A"/>
    <w:rsid w:val="00850F7A"/>
    <w:rsid w:val="0086501C"/>
    <w:rsid w:val="00873E8D"/>
    <w:rsid w:val="008855D7"/>
    <w:rsid w:val="00890E35"/>
    <w:rsid w:val="008975DB"/>
    <w:rsid w:val="008A3ED5"/>
    <w:rsid w:val="008A79E4"/>
    <w:rsid w:val="008B2CAE"/>
    <w:rsid w:val="008C0204"/>
    <w:rsid w:val="008C156A"/>
    <w:rsid w:val="008C4A6C"/>
    <w:rsid w:val="008C7E51"/>
    <w:rsid w:val="008E03DB"/>
    <w:rsid w:val="008E3042"/>
    <w:rsid w:val="008E44CA"/>
    <w:rsid w:val="008F54F4"/>
    <w:rsid w:val="00907B77"/>
    <w:rsid w:val="009143AA"/>
    <w:rsid w:val="00914C4E"/>
    <w:rsid w:val="00950E3C"/>
    <w:rsid w:val="00951C15"/>
    <w:rsid w:val="00953D99"/>
    <w:rsid w:val="009637FD"/>
    <w:rsid w:val="009665A3"/>
    <w:rsid w:val="009752CB"/>
    <w:rsid w:val="0098049C"/>
    <w:rsid w:val="009D2F15"/>
    <w:rsid w:val="009F5616"/>
    <w:rsid w:val="009F78C6"/>
    <w:rsid w:val="00A0421D"/>
    <w:rsid w:val="00A042FB"/>
    <w:rsid w:val="00A052DA"/>
    <w:rsid w:val="00A1117A"/>
    <w:rsid w:val="00A12992"/>
    <w:rsid w:val="00A15592"/>
    <w:rsid w:val="00A1690A"/>
    <w:rsid w:val="00A3180D"/>
    <w:rsid w:val="00A34911"/>
    <w:rsid w:val="00A40252"/>
    <w:rsid w:val="00A40B6B"/>
    <w:rsid w:val="00A5356C"/>
    <w:rsid w:val="00A5648F"/>
    <w:rsid w:val="00A6174B"/>
    <w:rsid w:val="00A65A7C"/>
    <w:rsid w:val="00A74460"/>
    <w:rsid w:val="00A74825"/>
    <w:rsid w:val="00A762B5"/>
    <w:rsid w:val="00A84AF9"/>
    <w:rsid w:val="00A86FBC"/>
    <w:rsid w:val="00A911BC"/>
    <w:rsid w:val="00A96CCD"/>
    <w:rsid w:val="00A97218"/>
    <w:rsid w:val="00A9730D"/>
    <w:rsid w:val="00A97D8E"/>
    <w:rsid w:val="00AC4B08"/>
    <w:rsid w:val="00AC7710"/>
    <w:rsid w:val="00AD2D02"/>
    <w:rsid w:val="00AD6731"/>
    <w:rsid w:val="00AD7CDB"/>
    <w:rsid w:val="00AE4BFB"/>
    <w:rsid w:val="00AF477F"/>
    <w:rsid w:val="00B05A25"/>
    <w:rsid w:val="00B07428"/>
    <w:rsid w:val="00B26B10"/>
    <w:rsid w:val="00B35597"/>
    <w:rsid w:val="00B35615"/>
    <w:rsid w:val="00B459CC"/>
    <w:rsid w:val="00B511FD"/>
    <w:rsid w:val="00B5185F"/>
    <w:rsid w:val="00B54222"/>
    <w:rsid w:val="00B60202"/>
    <w:rsid w:val="00B87655"/>
    <w:rsid w:val="00B96D30"/>
    <w:rsid w:val="00B97673"/>
    <w:rsid w:val="00BA31E6"/>
    <w:rsid w:val="00BA52ED"/>
    <w:rsid w:val="00BB77DC"/>
    <w:rsid w:val="00BD0664"/>
    <w:rsid w:val="00BD0AED"/>
    <w:rsid w:val="00BD31FA"/>
    <w:rsid w:val="00BE3A82"/>
    <w:rsid w:val="00C026E0"/>
    <w:rsid w:val="00C13506"/>
    <w:rsid w:val="00C139D9"/>
    <w:rsid w:val="00C1682D"/>
    <w:rsid w:val="00C169FB"/>
    <w:rsid w:val="00C22602"/>
    <w:rsid w:val="00C256DC"/>
    <w:rsid w:val="00C409B7"/>
    <w:rsid w:val="00C703FA"/>
    <w:rsid w:val="00C84416"/>
    <w:rsid w:val="00C86F15"/>
    <w:rsid w:val="00C9597F"/>
    <w:rsid w:val="00CA418E"/>
    <w:rsid w:val="00CA785B"/>
    <w:rsid w:val="00CB1D70"/>
    <w:rsid w:val="00CB4869"/>
    <w:rsid w:val="00CC643A"/>
    <w:rsid w:val="00CF07DE"/>
    <w:rsid w:val="00CF45CD"/>
    <w:rsid w:val="00CF73BB"/>
    <w:rsid w:val="00D04A06"/>
    <w:rsid w:val="00D124C3"/>
    <w:rsid w:val="00D1409B"/>
    <w:rsid w:val="00D20562"/>
    <w:rsid w:val="00D22B14"/>
    <w:rsid w:val="00D30B73"/>
    <w:rsid w:val="00D4387E"/>
    <w:rsid w:val="00D51D55"/>
    <w:rsid w:val="00D62CE7"/>
    <w:rsid w:val="00D81273"/>
    <w:rsid w:val="00D94DCC"/>
    <w:rsid w:val="00DA049E"/>
    <w:rsid w:val="00DB4F1C"/>
    <w:rsid w:val="00DC1858"/>
    <w:rsid w:val="00DC33B9"/>
    <w:rsid w:val="00DC388E"/>
    <w:rsid w:val="00DC49C5"/>
    <w:rsid w:val="00DC6507"/>
    <w:rsid w:val="00DD4144"/>
    <w:rsid w:val="00DD4DA5"/>
    <w:rsid w:val="00DE5F86"/>
    <w:rsid w:val="00DF0B54"/>
    <w:rsid w:val="00DF787C"/>
    <w:rsid w:val="00E242FE"/>
    <w:rsid w:val="00E251D1"/>
    <w:rsid w:val="00E25453"/>
    <w:rsid w:val="00E27B0F"/>
    <w:rsid w:val="00E33865"/>
    <w:rsid w:val="00E40042"/>
    <w:rsid w:val="00E443B3"/>
    <w:rsid w:val="00E44A04"/>
    <w:rsid w:val="00E5723B"/>
    <w:rsid w:val="00E578FF"/>
    <w:rsid w:val="00E6010A"/>
    <w:rsid w:val="00E62B8F"/>
    <w:rsid w:val="00E645EC"/>
    <w:rsid w:val="00E70D7E"/>
    <w:rsid w:val="00E825E8"/>
    <w:rsid w:val="00E875F0"/>
    <w:rsid w:val="00E915FE"/>
    <w:rsid w:val="00E9261E"/>
    <w:rsid w:val="00EA2493"/>
    <w:rsid w:val="00EA5F14"/>
    <w:rsid w:val="00EB20D8"/>
    <w:rsid w:val="00EB2D49"/>
    <w:rsid w:val="00EB34D3"/>
    <w:rsid w:val="00ED058F"/>
    <w:rsid w:val="00ED05C3"/>
    <w:rsid w:val="00ED6BA2"/>
    <w:rsid w:val="00EE237B"/>
    <w:rsid w:val="00EE2E26"/>
    <w:rsid w:val="00EE3FB9"/>
    <w:rsid w:val="00EE6870"/>
    <w:rsid w:val="00EF6658"/>
    <w:rsid w:val="00F017CF"/>
    <w:rsid w:val="00F112D4"/>
    <w:rsid w:val="00F16AA7"/>
    <w:rsid w:val="00F21915"/>
    <w:rsid w:val="00F2379C"/>
    <w:rsid w:val="00F368E0"/>
    <w:rsid w:val="00F433C4"/>
    <w:rsid w:val="00F64915"/>
    <w:rsid w:val="00F72249"/>
    <w:rsid w:val="00F735A6"/>
    <w:rsid w:val="00F84D09"/>
    <w:rsid w:val="00F96AF2"/>
    <w:rsid w:val="00FA4F33"/>
    <w:rsid w:val="00FB5EB4"/>
    <w:rsid w:val="00FB6C25"/>
    <w:rsid w:val="00FD2594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4B95"/>
  <w15:chartTrackingRefBased/>
  <w15:docId w15:val="{733DC122-9847-438B-AA7D-E95F803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9E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D7CD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3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3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37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3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3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355"/>
    <w:rPr>
      <w:vertAlign w:val="superscript"/>
    </w:rPr>
  </w:style>
  <w:style w:type="paragraph" w:styleId="Poprawka">
    <w:name w:val="Revision"/>
    <w:hidden/>
    <w:uiPriority w:val="99"/>
    <w:semiHidden/>
    <w:rsid w:val="0086501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7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7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77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72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16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686F"/>
  </w:style>
  <w:style w:type="paragraph" w:styleId="Stopka">
    <w:name w:val="footer"/>
    <w:basedOn w:val="Normalny"/>
    <w:link w:val="StopkaZnak"/>
    <w:uiPriority w:val="99"/>
    <w:semiHidden/>
    <w:unhideWhenUsed/>
    <w:rsid w:val="00416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sights.mintel.com/rs/193-JGD-439/images/Mintel_2024_Global_Consumer_Trends_English.pdf?mkt_tok=MTkzLUpHRC00MzkAAAGPJEoLlr0uzTyqvOZEqXfvQWT6iIF5gEi7nF22-_5F8mPgH0mTxxm1T2BRFmnFCJRJd-GCdODr9WcvSMKOAxyUQIIC0unaYTtsAOH52g6IRkl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dbcac9-c502-4edf-9f05-ee70ed62575d" xsi:nil="true"/>
    <lcf76f155ced4ddcb4097134ff3c332f xmlns="ddf9dcc3-1920-47ac-b9e9-e2fe2ec2bdd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794532B93C34E9F5BD02F1F246F69" ma:contentTypeVersion="13" ma:contentTypeDescription="Utwórz nowy dokument." ma:contentTypeScope="" ma:versionID="dcb7bab76b18fcbcb361e291c0f3559f">
  <xsd:schema xmlns:xsd="http://www.w3.org/2001/XMLSchema" xmlns:xs="http://www.w3.org/2001/XMLSchema" xmlns:p="http://schemas.microsoft.com/office/2006/metadata/properties" xmlns:ns2="ddf9dcc3-1920-47ac-b9e9-e2fe2ec2bdd6" xmlns:ns3="c7dbcac9-c502-4edf-9f05-ee70ed62575d" targetNamespace="http://schemas.microsoft.com/office/2006/metadata/properties" ma:root="true" ma:fieldsID="bee891592563b0e226378fa915d20368" ns2:_="" ns3:_="">
    <xsd:import namespace="ddf9dcc3-1920-47ac-b9e9-e2fe2ec2bdd6"/>
    <xsd:import namespace="c7dbcac9-c502-4edf-9f05-ee70ed625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9dcc3-1920-47ac-b9e9-e2fe2ec2b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cac9-c502-4edf-9f05-ee70ed62575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52942d3-8170-4159-aaa5-2b355543ebcc}" ma:internalName="TaxCatchAll" ma:showField="CatchAllData" ma:web="c7dbcac9-c502-4edf-9f05-ee70ed625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638CA-5BAB-4E9C-AE1D-57D6BD26A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9175C-CB8C-4994-AD59-E259B1F75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D4C664-F3F2-4647-932D-892C1AA95AED}">
  <ds:schemaRefs>
    <ds:schemaRef ds:uri="http://schemas.microsoft.com/office/2006/metadata/properties"/>
    <ds:schemaRef ds:uri="http://schemas.microsoft.com/office/infopath/2007/PartnerControls"/>
    <ds:schemaRef ds:uri="c7dbcac9-c502-4edf-9f05-ee70ed62575d"/>
    <ds:schemaRef ds:uri="ddf9dcc3-1920-47ac-b9e9-e2fe2ec2bdd6"/>
  </ds:schemaRefs>
</ds:datastoreItem>
</file>

<file path=customXml/itemProps4.xml><?xml version="1.0" encoding="utf-8"?>
<ds:datastoreItem xmlns:ds="http://schemas.openxmlformats.org/officeDocument/2006/customXml" ds:itemID="{54AC010B-9881-49F1-B3E3-2026CAA91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9dcc3-1920-47ac-b9e9-e2fe2ec2bdd6"/>
    <ds:schemaRef ds:uri="c7dbcac9-c502-4edf-9f05-ee70ed625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Links>
    <vt:vector size="6" baseType="variant"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https://insights.mintel.com/rs/193-JGD-439/images/Mintel_2024_Global_Consumer_Trends_English.pdf?mkt_tok=MTkzLUpHRC00MzkAAAGPJEoLlr0uzTyqvOZEqXfvQWT6iIF5gEi7nF22-_5F8mPgH0mTxxm1T2BRFmnFCJRJd-GCdODr9WcvSMKOAxyUQIIC0unaYTtsAOH52g6IRkl1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Huścia</dc:creator>
  <cp:keywords/>
  <dc:description/>
  <cp:lastModifiedBy>Aleksandra Huścia</cp:lastModifiedBy>
  <cp:revision>333</cp:revision>
  <dcterms:created xsi:type="dcterms:W3CDTF">2023-10-31T17:07:00Z</dcterms:created>
  <dcterms:modified xsi:type="dcterms:W3CDTF">2023-12-08T08:46:00Z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0x010100F68794532B93C34E9F5BD02F1F246F69</vt:lpwstr>
  </property>
  <property fmtid="{D5CDD505-2E9C-101B-9397-08002B2CF9AE}" pid="3" name="MediaServiceImageTags">
    <vt:lpwstr/>
  </property>
</Properties>
</file>